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80" w:rsidRPr="008A5E75" w:rsidRDefault="005A6F80" w:rsidP="005A6F80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5A6F80" w:rsidRPr="008A5E75" w:rsidRDefault="005A6F80" w:rsidP="005A6F80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  <w:r w:rsidRPr="008A5E75">
        <w:rPr>
          <w:b/>
          <w:bCs/>
          <w:sz w:val="28"/>
          <w:szCs w:val="28"/>
        </w:rPr>
        <w:t xml:space="preserve">о </w:t>
      </w:r>
      <w:r w:rsidR="00E31CA2">
        <w:rPr>
          <w:b/>
          <w:sz w:val="28"/>
          <w:szCs w:val="28"/>
        </w:rPr>
        <w:t>районном</w:t>
      </w:r>
      <w:r>
        <w:rPr>
          <w:b/>
          <w:sz w:val="28"/>
          <w:szCs w:val="28"/>
        </w:rPr>
        <w:t xml:space="preserve"> конкурсе «Ветеран-педагог – 2020</w:t>
      </w:r>
      <w:r w:rsidRPr="008A5E75">
        <w:rPr>
          <w:b/>
          <w:sz w:val="28"/>
          <w:szCs w:val="28"/>
        </w:rPr>
        <w:t>»</w:t>
      </w:r>
    </w:p>
    <w:p w:rsidR="005A6F80" w:rsidRPr="008A5E75" w:rsidRDefault="005A6F80" w:rsidP="005A6F80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5A6F80" w:rsidRPr="008A5E75" w:rsidRDefault="005A6F80" w:rsidP="005A6F80">
      <w:pPr>
        <w:spacing w:line="276" w:lineRule="auto"/>
        <w:ind w:firstLine="72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Положение о проведени</w:t>
      </w:r>
      <w:r>
        <w:rPr>
          <w:sz w:val="28"/>
          <w:szCs w:val="28"/>
        </w:rPr>
        <w:t>и конкурса «Ветеран-педагог-2020</w:t>
      </w:r>
      <w:r w:rsidRPr="008A5E75">
        <w:rPr>
          <w:sz w:val="28"/>
          <w:szCs w:val="28"/>
        </w:rPr>
        <w:t>г.»  определяет порядок и условия проведения конкурса среди неработающих ветеранов  педагогического труда  города  Казани в возрастной категории от 60 до 75 лет.</w:t>
      </w:r>
    </w:p>
    <w:p w:rsidR="005A6F80" w:rsidRPr="008A5E75" w:rsidRDefault="005A6F80" w:rsidP="005A6F80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8A5E75">
        <w:rPr>
          <w:b/>
          <w:sz w:val="28"/>
          <w:szCs w:val="28"/>
        </w:rPr>
        <w:t xml:space="preserve">Цели конкурса: 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  - выявление талантливых ветеранов педагогического труда, поддержка их и поощрение;  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  - привлечение внимания общественности, руководителей учреждений образования к проблемам ветеранов;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- пропаганда активного образа жизни ветеранов  педагогического труда;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-формирование гражданской позиции в обществе и воспитание подрастающего поколения;</w:t>
      </w:r>
    </w:p>
    <w:p w:rsidR="005A6F80" w:rsidRPr="008A5E75" w:rsidRDefault="005A6F80" w:rsidP="005A6F80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8A5E75">
        <w:rPr>
          <w:b/>
          <w:sz w:val="28"/>
          <w:szCs w:val="28"/>
        </w:rPr>
        <w:t xml:space="preserve">Организаторы конкурса:  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 - Республиканский комитет профсоюза работников народного образования и науки;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 - Управление образования Исполнительного комитета города Казани;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- Городской Совет ветеранов работников образования.</w:t>
      </w:r>
    </w:p>
    <w:p w:rsidR="005A6F80" w:rsidRPr="008A5E75" w:rsidRDefault="005A6F80" w:rsidP="005A6F80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8A5E75">
        <w:rPr>
          <w:b/>
          <w:sz w:val="28"/>
          <w:szCs w:val="28"/>
        </w:rPr>
        <w:t>Порядок и сроки проведения  конкурса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Конкурс проводится в два тура: районный и городской. 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Районный – декабрь 201</w:t>
      </w:r>
      <w:r>
        <w:rPr>
          <w:sz w:val="28"/>
          <w:szCs w:val="28"/>
        </w:rPr>
        <w:t>9</w:t>
      </w:r>
      <w:r w:rsidRPr="008A5E75">
        <w:rPr>
          <w:sz w:val="28"/>
          <w:szCs w:val="28"/>
        </w:rPr>
        <w:t>года.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Городской – январь</w:t>
      </w:r>
      <w:r>
        <w:rPr>
          <w:sz w:val="28"/>
          <w:szCs w:val="28"/>
        </w:rPr>
        <w:t>-февраль  2020</w:t>
      </w:r>
      <w:r w:rsidRPr="008A5E75">
        <w:rPr>
          <w:sz w:val="28"/>
          <w:szCs w:val="28"/>
        </w:rPr>
        <w:t xml:space="preserve"> года.</w:t>
      </w:r>
    </w:p>
    <w:p w:rsidR="005A6F80" w:rsidRPr="008A5E75" w:rsidRDefault="005A6F80" w:rsidP="005A6F80">
      <w:pPr>
        <w:spacing w:line="276" w:lineRule="auto"/>
        <w:ind w:firstLine="709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Районные Советы ветеранов работников образования предоставляют сведения по итогам районного тура данного конкурса в Городской Совет ветеранов в установленные сроки по  форме: 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- количество участников районного конкурса, Ф.И.О. победителей и призеров. 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Без участия в районном конкурсе кандидат от района к городскому финалу не допускается.</w:t>
      </w:r>
    </w:p>
    <w:p w:rsidR="005A6F80" w:rsidRPr="008A5E75" w:rsidRDefault="005A6F80" w:rsidP="005A6F80">
      <w:pPr>
        <w:spacing w:line="276" w:lineRule="auto"/>
        <w:ind w:firstLine="709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В городском конкурсе принимают участие победители районного конкурса - по одному представителю от района.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Конкурсные задания:</w:t>
      </w:r>
    </w:p>
    <w:p w:rsidR="005A6F80" w:rsidRPr="008A5E75" w:rsidRDefault="005A6F80" w:rsidP="005A6F80">
      <w:pPr>
        <w:spacing w:line="276" w:lineRule="auto"/>
        <w:rPr>
          <w:b/>
          <w:sz w:val="28"/>
          <w:szCs w:val="28"/>
        </w:rPr>
      </w:pPr>
      <w:r w:rsidRPr="008A5E75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8A5E75">
        <w:rPr>
          <w:b/>
          <w:sz w:val="28"/>
          <w:szCs w:val="28"/>
        </w:rPr>
        <w:t>МАСТЕР-КЛАСС (общение с учащимися)  (до 20 минут).</w:t>
      </w:r>
    </w:p>
    <w:p w:rsidR="005A6F80" w:rsidRPr="005671D0" w:rsidRDefault="005A6F80" w:rsidP="005A6F80">
      <w:pPr>
        <w:spacing w:line="276" w:lineRule="auto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5671D0">
        <w:rPr>
          <w:b/>
          <w:color w:val="000000" w:themeColor="text1"/>
          <w:sz w:val="28"/>
          <w:szCs w:val="28"/>
        </w:rPr>
        <w:t>теме «Никто не забыт, ничто не забыто»!</w:t>
      </w:r>
    </w:p>
    <w:p w:rsidR="005A6F80" w:rsidRPr="005671D0" w:rsidRDefault="005A6F80" w:rsidP="005A6F80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5671D0">
        <w:rPr>
          <w:color w:val="000000" w:themeColor="text1"/>
          <w:sz w:val="28"/>
          <w:szCs w:val="28"/>
        </w:rPr>
        <w:t xml:space="preserve">Критерии оценивания:  </w:t>
      </w:r>
    </w:p>
    <w:p w:rsidR="005A6F80" w:rsidRPr="005671D0" w:rsidRDefault="005A6F80" w:rsidP="005A6F80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5671D0">
        <w:rPr>
          <w:color w:val="000000" w:themeColor="text1"/>
          <w:sz w:val="28"/>
          <w:szCs w:val="28"/>
        </w:rPr>
        <w:t xml:space="preserve">единство формы и содержания;  </w:t>
      </w:r>
    </w:p>
    <w:p w:rsidR="005A6F80" w:rsidRPr="005671D0" w:rsidRDefault="005A6F80" w:rsidP="005A6F80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5671D0">
        <w:rPr>
          <w:color w:val="000000" w:themeColor="text1"/>
          <w:sz w:val="28"/>
          <w:szCs w:val="28"/>
        </w:rPr>
        <w:t>глубина и оригинальность раскрытия темы;</w:t>
      </w:r>
    </w:p>
    <w:p w:rsidR="005A6F80" w:rsidRPr="005671D0" w:rsidRDefault="005A6F80" w:rsidP="005A6F80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5671D0">
        <w:rPr>
          <w:color w:val="000000" w:themeColor="text1"/>
          <w:sz w:val="28"/>
          <w:szCs w:val="28"/>
        </w:rPr>
        <w:lastRenderedPageBreak/>
        <w:t xml:space="preserve">умение организовать использование учащимися разных типов и видов источников знаний;  </w:t>
      </w:r>
    </w:p>
    <w:p w:rsidR="005A6F80" w:rsidRPr="005671D0" w:rsidRDefault="005A6F80" w:rsidP="005A6F80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5671D0">
        <w:rPr>
          <w:color w:val="000000" w:themeColor="text1"/>
          <w:sz w:val="28"/>
          <w:szCs w:val="28"/>
        </w:rPr>
        <w:t xml:space="preserve">взаимодействие конкурсантов с детьми;  </w:t>
      </w:r>
    </w:p>
    <w:p w:rsidR="005A6F80" w:rsidRPr="005671D0" w:rsidRDefault="005A6F80" w:rsidP="005A6F80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5671D0">
        <w:rPr>
          <w:color w:val="000000" w:themeColor="text1"/>
          <w:sz w:val="28"/>
          <w:szCs w:val="28"/>
        </w:rPr>
        <w:t>умение организовать взаимодействие учащихся между собой;</w:t>
      </w:r>
    </w:p>
    <w:p w:rsidR="005A6F80" w:rsidRPr="005671D0" w:rsidRDefault="005A6F80" w:rsidP="005A6F80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5671D0">
        <w:rPr>
          <w:color w:val="000000" w:themeColor="text1"/>
          <w:sz w:val="28"/>
          <w:szCs w:val="28"/>
        </w:rPr>
        <w:t>умение создавать и поддерживать высокий уровень мотивации и высокую интенсивность деятельности учащихся;</w:t>
      </w:r>
    </w:p>
    <w:p w:rsidR="005A6F80" w:rsidRPr="005671D0" w:rsidRDefault="005A6F80" w:rsidP="005A6F80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5671D0">
        <w:rPr>
          <w:color w:val="000000" w:themeColor="text1"/>
          <w:sz w:val="28"/>
          <w:szCs w:val="28"/>
        </w:rPr>
        <w:t>глубина и точность самоанализа учебного занятия и рефлексии своей деятельности.</w:t>
      </w:r>
    </w:p>
    <w:p w:rsidR="005A6F80" w:rsidRPr="005671D0" w:rsidRDefault="005A6F80" w:rsidP="005A6F80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5671D0">
        <w:rPr>
          <w:b/>
          <w:color w:val="000000" w:themeColor="text1"/>
          <w:sz w:val="28"/>
          <w:szCs w:val="28"/>
        </w:rPr>
        <w:t>2      МОЁ ЛЮБИМОЕ ЗАНЯТИЕ.  (15 минут)</w:t>
      </w:r>
    </w:p>
    <w:p w:rsidR="005A6F80" w:rsidRPr="005671D0" w:rsidRDefault="005A6F80" w:rsidP="005A6F80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5671D0">
        <w:rPr>
          <w:b/>
          <w:color w:val="000000" w:themeColor="text1"/>
          <w:sz w:val="28"/>
          <w:szCs w:val="28"/>
        </w:rPr>
        <w:t xml:space="preserve">   «Главное – делайте все с УВЛЕЧЕНИЕМ: это … украшает жизнь»</w:t>
      </w:r>
      <w:proofErr w:type="gramStart"/>
      <w:r w:rsidRPr="005671D0">
        <w:rPr>
          <w:b/>
          <w:color w:val="000000" w:themeColor="text1"/>
          <w:sz w:val="28"/>
          <w:szCs w:val="28"/>
        </w:rPr>
        <w:t>!Л</w:t>
      </w:r>
      <w:proofErr w:type="gramEnd"/>
      <w:r w:rsidRPr="005671D0">
        <w:rPr>
          <w:b/>
          <w:color w:val="000000" w:themeColor="text1"/>
          <w:sz w:val="28"/>
          <w:szCs w:val="28"/>
        </w:rPr>
        <w:t>ев Ландау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(Участники могут предоставить фото, видео - материалы, отражающие это занятие в компьютерной презентации). 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Критерии оценивания:  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 оригинальность, эстетическая выразительность, наглядность;   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социальная значимость;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 общая и профессиональная эрудиция; 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 культура публичного выступления;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 умение взаимодействовать с аудиторией.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</w:p>
    <w:p w:rsidR="005A6F80" w:rsidRPr="008A5E75" w:rsidRDefault="005A6F80" w:rsidP="005A6F80">
      <w:pPr>
        <w:spacing w:line="276" w:lineRule="auto"/>
        <w:jc w:val="both"/>
        <w:rPr>
          <w:b/>
          <w:sz w:val="28"/>
          <w:szCs w:val="28"/>
        </w:rPr>
      </w:pPr>
      <w:r w:rsidRPr="008A5E75">
        <w:rPr>
          <w:b/>
          <w:sz w:val="28"/>
          <w:szCs w:val="28"/>
        </w:rPr>
        <w:t>3.      САМОПРЕЗЕНТАЦИЯ ПЕДАГОГА – ВЕТЕРАНА   (15 минут)</w:t>
      </w:r>
    </w:p>
    <w:p w:rsidR="005A6F80" w:rsidRPr="008A5E75" w:rsidRDefault="005A6F80" w:rsidP="005A6F80">
      <w:pPr>
        <w:spacing w:line="276" w:lineRule="auto"/>
        <w:jc w:val="both"/>
        <w:rPr>
          <w:b/>
          <w:sz w:val="28"/>
          <w:szCs w:val="28"/>
        </w:rPr>
      </w:pPr>
      <w:r w:rsidRPr="008A5E75">
        <w:rPr>
          <w:b/>
          <w:sz w:val="28"/>
          <w:szCs w:val="28"/>
        </w:rPr>
        <w:t xml:space="preserve">                                 «Моё педагогическое кредо».   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Критерии оценивания:  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 умение сформулировать проблемы, задачи и результаты своей педагогической деятельности;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 социальная значимость;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 достаточность информации, лаконичность (способность за короткое время описать основные идеи своей педагогической деятельности);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 личный имидж педагога (культура речи, умение подчеркнуть свои достоинства, обаяние).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Определение лауреатов и победителя конкурса.</w:t>
      </w:r>
    </w:p>
    <w:p w:rsidR="005A6F80" w:rsidRPr="008A5E75" w:rsidRDefault="005A6F80" w:rsidP="005A6F80">
      <w:pPr>
        <w:spacing w:line="276" w:lineRule="auto"/>
        <w:jc w:val="both"/>
        <w:rPr>
          <w:b/>
          <w:sz w:val="28"/>
          <w:szCs w:val="28"/>
        </w:rPr>
      </w:pPr>
      <w:r w:rsidRPr="008A5E75">
        <w:rPr>
          <w:sz w:val="28"/>
          <w:szCs w:val="28"/>
        </w:rPr>
        <w:t xml:space="preserve">Жюри оценивает выполнение конкурсных мероприятий в баллах в соответствии с критериями, утвержденными оргкомитетом конкурса </w:t>
      </w:r>
      <w:r w:rsidRPr="008A5E75">
        <w:rPr>
          <w:b/>
          <w:sz w:val="28"/>
          <w:szCs w:val="28"/>
        </w:rPr>
        <w:t>(Приложение).</w:t>
      </w:r>
    </w:p>
    <w:p w:rsidR="005A6F80" w:rsidRPr="008A5E75" w:rsidRDefault="005A6F80" w:rsidP="005A6F80">
      <w:pPr>
        <w:spacing w:line="276" w:lineRule="auto"/>
        <w:jc w:val="both"/>
        <w:rPr>
          <w:b/>
          <w:sz w:val="28"/>
          <w:szCs w:val="28"/>
        </w:rPr>
      </w:pPr>
      <w:r w:rsidRPr="008A5E75">
        <w:rPr>
          <w:sz w:val="28"/>
          <w:szCs w:val="28"/>
        </w:rPr>
        <w:t>Участник, набравший наибольшее количество баллов, признается победителем.</w:t>
      </w:r>
    </w:p>
    <w:p w:rsidR="005A6F80" w:rsidRDefault="005A6F80" w:rsidP="005A6F80">
      <w:pPr>
        <w:spacing w:line="276" w:lineRule="auto"/>
        <w:ind w:firstLine="720"/>
        <w:jc w:val="both"/>
        <w:rPr>
          <w:b/>
          <w:sz w:val="28"/>
          <w:szCs w:val="28"/>
        </w:rPr>
      </w:pPr>
    </w:p>
    <w:p w:rsidR="005A6F80" w:rsidRDefault="005A6F80" w:rsidP="005A6F80">
      <w:pPr>
        <w:spacing w:line="276" w:lineRule="auto"/>
        <w:ind w:firstLine="720"/>
        <w:jc w:val="both"/>
        <w:rPr>
          <w:b/>
          <w:sz w:val="28"/>
          <w:szCs w:val="28"/>
        </w:rPr>
      </w:pPr>
    </w:p>
    <w:p w:rsidR="005A6F80" w:rsidRPr="008A5E75" w:rsidRDefault="005A6F80" w:rsidP="005A6F80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8A5E75">
        <w:rPr>
          <w:b/>
          <w:sz w:val="28"/>
          <w:szCs w:val="28"/>
        </w:rPr>
        <w:t>Награждение лауреатов и победителя конкурса</w:t>
      </w:r>
    </w:p>
    <w:p w:rsidR="005A6F80" w:rsidRPr="008A5E75" w:rsidRDefault="005A6F80" w:rsidP="005A6F80">
      <w:pPr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lastRenderedPageBreak/>
        <w:t xml:space="preserve">Объявление и награждение лауреатов, призеров и победителя финала конкурса осуществляется на торжественной церемонии в городской Ратуше. Победители конкурса (1, 2, 3 место) награждаются Дипломами и денежными призами. Остальным участникам конкурса (4 человека) вручаются сертификаты и памятные подарки. </w:t>
      </w:r>
    </w:p>
    <w:p w:rsidR="005A6F80" w:rsidRPr="008A5E75" w:rsidRDefault="005A6F80" w:rsidP="005A6F80">
      <w:pPr>
        <w:spacing w:line="276" w:lineRule="auto"/>
        <w:jc w:val="both"/>
        <w:rPr>
          <w:b/>
          <w:bCs/>
          <w:sz w:val="28"/>
          <w:szCs w:val="28"/>
        </w:rPr>
      </w:pPr>
      <w:r w:rsidRPr="008A5E75">
        <w:rPr>
          <w:sz w:val="28"/>
          <w:szCs w:val="28"/>
        </w:rPr>
        <w:t>Для подготовки и организации конкурса создаются оргкомитет и конкурсная комиссия.</w:t>
      </w:r>
    </w:p>
    <w:p w:rsidR="005A6F80" w:rsidRPr="008A5E75" w:rsidRDefault="005A6F80" w:rsidP="005A6F80">
      <w:pPr>
        <w:widowControl/>
        <w:autoSpaceDE/>
        <w:autoSpaceDN/>
        <w:adjustRightInd/>
        <w:spacing w:after="200" w:line="276" w:lineRule="auto"/>
        <w:rPr>
          <w:spacing w:val="-7"/>
          <w:sz w:val="28"/>
          <w:szCs w:val="28"/>
        </w:rPr>
      </w:pPr>
    </w:p>
    <w:p w:rsidR="00DA6C0B" w:rsidRDefault="00DA6C0B"/>
    <w:sectPr w:rsidR="00DA6C0B" w:rsidSect="00DA6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6F80"/>
    <w:rsid w:val="005A6F80"/>
    <w:rsid w:val="00C42AD2"/>
    <w:rsid w:val="00DA6C0B"/>
    <w:rsid w:val="00E31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2019-11-19T11:14:00Z</dcterms:created>
  <dcterms:modified xsi:type="dcterms:W3CDTF">2019-11-19T14:37:00Z</dcterms:modified>
</cp:coreProperties>
</file>